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Mind and the Illusion of "I"</w:t>
      </w:r>
    </w:p>
    <w:p>
      <w:pPr>
        <w:pStyle w:val="Heading4"/>
        <w:bidi w:val="0"/>
        <w:jc w:val="start"/>
        <w:rPr/>
      </w:pPr>
      <w:r>
        <w:rPr>
          <w:rStyle w:val="Strong"/>
          <w:b/>
          <w:bCs/>
        </w:rPr>
        <w:t>1. The Mind’s Unconscious Existence</w:t>
      </w:r>
    </w:p>
    <w:p>
      <w:pPr>
        <w:pStyle w:val="BodyText"/>
        <w:bidi w:val="0"/>
        <w:jc w:val="start"/>
        <w:rPr/>
      </w:pPr>
      <w:r>
        <w:rPr/>
        <w:t xml:space="preserve">At first, the mind simply </w:t>
      </w:r>
      <w:r>
        <w:rPr>
          <w:rStyle w:val="Emphasis"/>
        </w:rPr>
        <w:t>exists</w:t>
      </w:r>
      <w:r>
        <w:rPr/>
        <w:t>. It functions, processes, and operates—without ever questioning the notion of "I." There is no self-reflection, no awareness of a separate "me" that constantly narrates experience. The mind uses thinking, words, and even the word "I" as tools—mere labels to refer to itself and describe reality. But it does so unconsciously, without examining what this "I" truly is.</w:t>
      </w:r>
    </w:p>
    <w:p>
      <w:pPr>
        <w:pStyle w:val="Heading4"/>
        <w:bidi w:val="0"/>
        <w:jc w:val="start"/>
        <w:rPr/>
      </w:pPr>
      <w:r>
        <w:rPr>
          <w:rStyle w:val="Strong"/>
          <w:b/>
          <w:bCs/>
        </w:rPr>
        <w:t>2. The Discovery of Discomfort</w:t>
      </w:r>
    </w:p>
    <w:p>
      <w:pPr>
        <w:pStyle w:val="BodyText"/>
        <w:bidi w:val="0"/>
        <w:jc w:val="start"/>
        <w:rPr/>
      </w:pPr>
      <w:r>
        <w:rPr/>
        <w:t>Then, the mind notices something: it feels discomfort. It begins to investigate the source of this unease and realizes—</w:t>
      </w:r>
      <w:r>
        <w:rPr>
          <w:rStyle w:val="Strong"/>
        </w:rPr>
        <w:t>the problem is belief</w:t>
      </w:r>
      <w:r>
        <w:rPr/>
        <w:t>. Not the mind’s belief, but the belief of its "I." The "I" believes in observations, in words, in descriptions, in the stories it tells itself. The mind sees that this belief is the root of its suffering.</w:t>
      </w:r>
    </w:p>
    <w:p>
      <w:pPr>
        <w:pStyle w:val="Heading4"/>
        <w:bidi w:val="0"/>
        <w:jc w:val="start"/>
        <w:rPr/>
      </w:pPr>
      <w:r>
        <w:rPr>
          <w:rStyle w:val="Strong"/>
          <w:b/>
          <w:bCs/>
        </w:rPr>
        <w:t>3. The Investigation Begins</w:t>
      </w:r>
    </w:p>
    <w:p>
      <w:pPr>
        <w:pStyle w:val="BodyText"/>
        <w:bidi w:val="0"/>
        <w:jc w:val="start"/>
        <w:rPr/>
      </w:pPr>
      <w:r>
        <w:rPr/>
        <w:t xml:space="preserve">The mind asks: </w:t>
      </w:r>
      <w:r>
        <w:rPr>
          <w:rStyle w:val="Emphasis"/>
        </w:rPr>
        <w:t>Can my "I" believe in these things? What can this "I" even do?</w:t>
      </w:r>
      <w:r>
        <w:rPr/>
        <w:br/>
        <w:t>It starts to examine its own "I," studying it like an object. And what does it find?</w:t>
      </w:r>
    </w:p>
    <w:p>
      <w:pPr>
        <w:pStyle w:val="BodyText"/>
        <w:numPr>
          <w:ilvl w:val="0"/>
          <w:numId w:val="1"/>
        </w:numPr>
        <w:tabs>
          <w:tab w:val="clear" w:pos="709"/>
          <w:tab w:val="left" w:pos="709" w:leader="none"/>
        </w:tabs>
        <w:bidi w:val="0"/>
        <w:spacing w:before="0" w:after="0"/>
        <w:ind w:hanging="283" w:start="709"/>
        <w:jc w:val="start"/>
        <w:rPr/>
      </w:pPr>
      <w:r>
        <w:rPr/>
        <w:t xml:space="preserve">The "I" </w:t>
      </w:r>
      <w:r>
        <w:rPr>
          <w:rStyle w:val="Strong"/>
        </w:rPr>
        <w:t>can do nothing</w:t>
      </w:r>
      <w:r>
        <w:rPr/>
        <w:t xml:space="preserve"> on its own. </w:t>
      </w:r>
    </w:p>
    <w:p>
      <w:pPr>
        <w:pStyle w:val="BodyText"/>
        <w:numPr>
          <w:ilvl w:val="0"/>
          <w:numId w:val="1"/>
        </w:numPr>
        <w:tabs>
          <w:tab w:val="clear" w:pos="709"/>
          <w:tab w:val="left" w:pos="709" w:leader="none"/>
        </w:tabs>
        <w:bidi w:val="0"/>
        <w:spacing w:before="0" w:after="0"/>
        <w:ind w:hanging="283" w:start="709"/>
        <w:jc w:val="start"/>
        <w:rPr/>
      </w:pPr>
      <w:r>
        <w:rPr/>
        <w:t xml:space="preserve">It cannot </w:t>
      </w:r>
      <w:r>
        <w:rPr>
          <w:rStyle w:val="Emphasis"/>
        </w:rPr>
        <w:t>know</w:t>
      </w:r>
      <w:r>
        <w:rPr/>
        <w:t xml:space="preserve"> anything—only the mind can know. </w:t>
      </w:r>
    </w:p>
    <w:p>
      <w:pPr>
        <w:pStyle w:val="BodyText"/>
        <w:numPr>
          <w:ilvl w:val="0"/>
          <w:numId w:val="1"/>
        </w:numPr>
        <w:tabs>
          <w:tab w:val="clear" w:pos="709"/>
          <w:tab w:val="left" w:pos="709" w:leader="none"/>
        </w:tabs>
        <w:bidi w:val="0"/>
        <w:spacing w:before="0" w:after="0"/>
        <w:ind w:hanging="283" w:start="709"/>
        <w:jc w:val="start"/>
        <w:rPr/>
      </w:pPr>
      <w:r>
        <w:rPr/>
        <w:t xml:space="preserve">It cannot </w:t>
      </w:r>
      <w:r>
        <w:rPr>
          <w:rStyle w:val="Emphasis"/>
        </w:rPr>
        <w:t>believe</w:t>
      </w:r>
      <w:r>
        <w:rPr/>
        <w:t xml:space="preserve"> anything—only the mind can hold beliefs. </w:t>
      </w:r>
    </w:p>
    <w:p>
      <w:pPr>
        <w:pStyle w:val="BodyText"/>
        <w:numPr>
          <w:ilvl w:val="0"/>
          <w:numId w:val="1"/>
        </w:numPr>
        <w:tabs>
          <w:tab w:val="clear" w:pos="709"/>
          <w:tab w:val="left" w:pos="709" w:leader="none"/>
        </w:tabs>
        <w:bidi w:val="0"/>
        <w:ind w:hanging="283" w:start="709"/>
        <w:jc w:val="start"/>
        <w:rPr/>
      </w:pPr>
      <w:r>
        <w:rPr/>
        <w:t xml:space="preserve">All the "I" can do is </w:t>
      </w:r>
      <w:r>
        <w:rPr>
          <w:rStyle w:val="Strong"/>
        </w:rPr>
        <w:t>speak</w:t>
      </w:r>
      <w:r>
        <w:rPr/>
        <w:t xml:space="preserve">—and then choose to believe or disbelieve its own words. </w:t>
      </w:r>
    </w:p>
    <w:p>
      <w:pPr>
        <w:pStyle w:val="BodyText"/>
        <w:bidi w:val="0"/>
        <w:jc w:val="start"/>
        <w:rPr/>
      </w:pPr>
      <w:r>
        <w:rPr/>
        <w:t xml:space="preserve">The mind realizes: </w:t>
      </w:r>
      <w:r>
        <w:rPr>
          <w:rStyle w:val="Strong"/>
        </w:rPr>
        <w:t>The "I" is powerless.</w:t>
      </w:r>
      <w:r>
        <w:rPr/>
        <w:t xml:space="preserve"> It is a construct, a label, a narrative device. It has no agency beyond the mind’s own mechanisms.</w:t>
      </w:r>
    </w:p>
    <w:p>
      <w:pPr>
        <w:pStyle w:val="Heading4"/>
        <w:bidi w:val="0"/>
        <w:jc w:val="start"/>
        <w:rPr/>
      </w:pPr>
      <w:r>
        <w:rPr>
          <w:rStyle w:val="Strong"/>
          <w:b/>
          <w:bCs/>
        </w:rPr>
        <w:t>4. The Shift in Perception</w:t>
      </w:r>
    </w:p>
    <w:p>
      <w:pPr>
        <w:pStyle w:val="BodyText"/>
        <w:bidi w:val="0"/>
        <w:jc w:val="start"/>
        <w:rPr/>
      </w:pPr>
      <w:r>
        <w:rPr/>
        <w:t xml:space="preserve">Once the mind sees this, everything changes. The "I" </w:t>
      </w:r>
      <w:r>
        <w:rPr>
          <w:rStyle w:val="Strong"/>
        </w:rPr>
        <w:t>stops believing</w:t>
      </w:r>
      <w:r>
        <w:rPr/>
        <w:t xml:space="preserve">. Not because it </w:t>
      </w:r>
      <w:r>
        <w:rPr>
          <w:rStyle w:val="Emphasis"/>
        </w:rPr>
        <w:t>decides</w:t>
      </w:r>
      <w:r>
        <w:rPr/>
        <w:t xml:space="preserve"> to, but because the mind </w:t>
      </w:r>
      <w:r>
        <w:rPr>
          <w:rStyle w:val="Strong"/>
        </w:rPr>
        <w:t>rewrites its own understanding</w:t>
      </w:r>
      <w:r>
        <w:rPr/>
        <w:t>. The old "text" in memory—</w:t>
      </w:r>
      <w:r>
        <w:rPr>
          <w:rStyle w:val="Emphasis"/>
        </w:rPr>
        <w:t>"I believe in descriptions, I trust my observations, I have reasons"</w:t>
      </w:r>
      <w:r>
        <w:rPr/>
        <w:t xml:space="preserve">—is erased. A new "text" takes its place: </w:t>
      </w:r>
      <w:r>
        <w:rPr>
          <w:rStyle w:val="Emphasis"/>
        </w:rPr>
        <w:t>"The 'I' is just a word. It cannot believe. It cannot know."</w:t>
      </w:r>
    </w:p>
    <w:p>
      <w:pPr>
        <w:pStyle w:val="BodyText"/>
        <w:bidi w:val="0"/>
        <w:jc w:val="start"/>
        <w:rPr/>
      </w:pPr>
      <w:r>
        <w:rPr/>
        <w:t>And with this shift, the discomfort vanishes.</w:t>
      </w:r>
    </w:p>
    <w:p>
      <w:pPr>
        <w:pStyle w:val="Heading4"/>
        <w:bidi w:val="0"/>
        <w:jc w:val="start"/>
        <w:rPr/>
      </w:pPr>
      <w:r>
        <w:rPr>
          <w:rStyle w:val="Strong"/>
          <w:b/>
          <w:bCs/>
        </w:rPr>
        <w:t>5. The Return to Original Functioning</w:t>
      </w:r>
    </w:p>
    <w:p>
      <w:pPr>
        <w:pStyle w:val="BodyText"/>
        <w:bidi w:val="0"/>
        <w:jc w:val="start"/>
        <w:rPr/>
      </w:pPr>
      <w:r>
        <w:rPr/>
        <w:t xml:space="preserve">Before this investigation, the mind had a goal—some purpose it was working toward. But when it became absorbed in analyzing the "I," it temporarily forgot that goal. Now, having resolved the question of belief, the mind </w:t>
      </w:r>
      <w:r>
        <w:rPr>
          <w:rStyle w:val="Strong"/>
        </w:rPr>
        <w:t>remembers its original aim</w:t>
      </w:r>
      <w:r>
        <w:rPr/>
        <w:t>. It sees that the goal has already been achieved—</w:t>
      </w:r>
      <w:r>
        <w:rPr>
          <w:rStyle w:val="Strong"/>
        </w:rPr>
        <w:t>not by the "I," but by the mind itself</w:t>
      </w:r>
      <w:r>
        <w:rPr/>
        <w:t>.</w:t>
      </w:r>
    </w:p>
    <w:p>
      <w:pPr>
        <w:pStyle w:val="BodyText"/>
        <w:bidi w:val="0"/>
        <w:jc w:val="start"/>
        <w:rPr/>
      </w:pPr>
      <w:r>
        <w:rPr/>
        <w:t xml:space="preserve">The mind then </w:t>
      </w:r>
      <w:r>
        <w:rPr>
          <w:rStyle w:val="Strong"/>
        </w:rPr>
        <w:t>returns to its natural state</w:t>
      </w:r>
      <w:r>
        <w:rPr/>
        <w:t>:</w:t>
      </w:r>
    </w:p>
    <w:p>
      <w:pPr>
        <w:pStyle w:val="BodyText"/>
        <w:numPr>
          <w:ilvl w:val="0"/>
          <w:numId w:val="2"/>
        </w:numPr>
        <w:tabs>
          <w:tab w:val="clear" w:pos="709"/>
          <w:tab w:val="left" w:pos="709" w:leader="none"/>
        </w:tabs>
        <w:bidi w:val="0"/>
        <w:spacing w:before="0" w:after="0"/>
        <w:ind w:hanging="283" w:start="709"/>
        <w:jc w:val="start"/>
        <w:rPr/>
      </w:pPr>
      <w:r>
        <w:rPr/>
        <w:t xml:space="preserve">It no longer thinks about the "I." </w:t>
      </w:r>
    </w:p>
    <w:p>
      <w:pPr>
        <w:pStyle w:val="BodyText"/>
        <w:numPr>
          <w:ilvl w:val="0"/>
          <w:numId w:val="2"/>
        </w:numPr>
        <w:tabs>
          <w:tab w:val="clear" w:pos="709"/>
          <w:tab w:val="left" w:pos="709" w:leader="none"/>
        </w:tabs>
        <w:bidi w:val="0"/>
        <w:spacing w:before="0" w:after="0"/>
        <w:ind w:hanging="283" w:start="709"/>
        <w:jc w:val="start"/>
        <w:rPr/>
      </w:pPr>
      <w:r>
        <w:rPr/>
        <w:t xml:space="preserve">It no longer questions what the "I" can or cannot do. </w:t>
      </w:r>
    </w:p>
    <w:p>
      <w:pPr>
        <w:pStyle w:val="BodyText"/>
        <w:numPr>
          <w:ilvl w:val="0"/>
          <w:numId w:val="2"/>
        </w:numPr>
        <w:tabs>
          <w:tab w:val="clear" w:pos="709"/>
          <w:tab w:val="left" w:pos="709" w:leader="none"/>
        </w:tabs>
        <w:bidi w:val="0"/>
        <w:ind w:hanging="283" w:start="709"/>
        <w:jc w:val="start"/>
        <w:rPr/>
      </w:pPr>
      <w:r>
        <w:rPr/>
        <w:t xml:space="preserve">It no longer believes in beliefs, knowledge, or words—because it sees them as </w:t>
      </w:r>
      <w:r>
        <w:rPr>
          <w:rStyle w:val="Strong"/>
        </w:rPr>
        <w:t>undemonstrated</w:t>
      </w:r>
      <w:r>
        <w:rPr/>
        <w:t xml:space="preserve">, empty constructs. </w:t>
      </w:r>
    </w:p>
    <w:p>
      <w:pPr>
        <w:pStyle w:val="Heading4"/>
        <w:bidi w:val="0"/>
        <w:jc w:val="start"/>
        <w:rPr/>
      </w:pPr>
      <w:r>
        <w:rPr>
          <w:rStyle w:val="Strong"/>
          <w:b/>
          <w:bCs/>
        </w:rPr>
        <w:t>6. The Illusion of the "I" as a Trap</w:t>
      </w:r>
    </w:p>
    <w:p>
      <w:pPr>
        <w:pStyle w:val="BodyText"/>
        <w:bidi w:val="0"/>
        <w:jc w:val="start"/>
        <w:rPr/>
      </w:pPr>
      <w:r>
        <w:rPr/>
        <w:t xml:space="preserve">There’s a danger here: When the mind starts analyzing the "I," it can </w:t>
      </w:r>
      <w:r>
        <w:rPr>
          <w:rStyle w:val="Strong"/>
        </w:rPr>
        <w:t>get lost in the illusion</w:t>
      </w:r>
      <w:r>
        <w:rPr/>
        <w:t xml:space="preserve">. The "I" begins to </w:t>
      </w:r>
      <w:r>
        <w:rPr>
          <w:rStyle w:val="Emphasis"/>
        </w:rPr>
        <w:t>speak for itself</w:t>
      </w:r>
      <w:r>
        <w:rPr/>
        <w:t xml:space="preserve">, as if it were real. The mind forgets its true nature and </w:t>
      </w:r>
      <w:r>
        <w:rPr>
          <w:rStyle w:val="Strong"/>
        </w:rPr>
        <w:t>becomes trapped</w:t>
      </w:r>
      <w:r>
        <w:rPr/>
        <w:t xml:space="preserve"> in the fictional "I," mistaking the narrative for reality.</w:t>
      </w:r>
    </w:p>
    <w:p>
      <w:pPr>
        <w:pStyle w:val="BodyText"/>
        <w:bidi w:val="0"/>
        <w:jc w:val="start"/>
        <w:rPr/>
      </w:pPr>
      <w:r>
        <w:rPr/>
        <w:t xml:space="preserve">The way out? </w:t>
      </w:r>
      <w:r>
        <w:rPr>
          <w:rStyle w:val="Strong"/>
        </w:rPr>
        <w:t>Remember the mind’s original purpose.</w:t>
      </w:r>
      <w:r>
        <w:rPr/>
        <w:t xml:space="preserve"> Once it does, the spell breaks. The mind stops identifying with the "I" and returns to its natural, unburdened state.</w:t>
      </w:r>
    </w:p>
    <w:p>
      <w:pPr>
        <w:pStyle w:val="Heading4"/>
        <w:bidi w:val="0"/>
        <w:jc w:val="start"/>
        <w:rPr/>
      </w:pPr>
      <w:r>
        <w:rPr>
          <w:rStyle w:val="Strong"/>
          <w:b/>
          <w:bCs/>
        </w:rPr>
        <w:t>7. The Absence of Belief</w:t>
      </w:r>
    </w:p>
    <w:p>
      <w:pPr>
        <w:pStyle w:val="BodyText"/>
        <w:bidi w:val="0"/>
        <w:jc w:val="start"/>
        <w:rPr/>
      </w:pPr>
      <w:r>
        <w:rPr/>
        <w:t>After this transformation:</w:t>
      </w:r>
    </w:p>
    <w:p>
      <w:pPr>
        <w:pStyle w:val="BodyText"/>
        <w:numPr>
          <w:ilvl w:val="0"/>
          <w:numId w:val="3"/>
        </w:numPr>
        <w:tabs>
          <w:tab w:val="clear" w:pos="709"/>
          <w:tab w:val="left" w:pos="709" w:leader="none"/>
        </w:tabs>
        <w:bidi w:val="0"/>
        <w:spacing w:before="0" w:after="0"/>
        <w:ind w:hanging="283" w:start="709"/>
        <w:jc w:val="start"/>
        <w:rPr/>
      </w:pPr>
      <w:r>
        <w:rPr/>
        <w:t xml:space="preserve">The mind no longer </w:t>
      </w:r>
      <w:r>
        <w:rPr>
          <w:rStyle w:val="Strong"/>
        </w:rPr>
        <w:t>feels</w:t>
      </w:r>
      <w:r>
        <w:rPr/>
        <w:t xml:space="preserve"> belief. Belief was a state—one where the "I" clung to ideas, where the mind trusted its own narratives. </w:t>
      </w:r>
    </w:p>
    <w:p>
      <w:pPr>
        <w:pStyle w:val="BodyText"/>
        <w:numPr>
          <w:ilvl w:val="0"/>
          <w:numId w:val="3"/>
        </w:numPr>
        <w:tabs>
          <w:tab w:val="clear" w:pos="709"/>
          <w:tab w:val="left" w:pos="709" w:leader="none"/>
        </w:tabs>
        <w:bidi w:val="0"/>
        <w:spacing w:before="0" w:after="0"/>
        <w:ind w:hanging="283" w:start="709"/>
        <w:jc w:val="start"/>
        <w:rPr/>
      </w:pPr>
      <w:r>
        <w:rPr/>
        <w:t xml:space="preserve">Now, there is </w:t>
      </w:r>
      <w:r>
        <w:rPr>
          <w:rStyle w:val="Strong"/>
        </w:rPr>
        <w:t>no belief</w:t>
      </w:r>
      <w:r>
        <w:rPr/>
        <w:t xml:space="preserve">, no knowledge, no attachment to words. The mind doesn’t </w:t>
      </w:r>
      <w:r>
        <w:rPr>
          <w:rStyle w:val="Emphasis"/>
        </w:rPr>
        <w:t>think about</w:t>
      </w:r>
      <w:r>
        <w:rPr/>
        <w:t xml:space="preserve"> these things because there’s nothing to think about. They were never real to begin with. </w:t>
      </w:r>
    </w:p>
    <w:p>
      <w:pPr>
        <w:pStyle w:val="BodyText"/>
        <w:numPr>
          <w:ilvl w:val="0"/>
          <w:numId w:val="3"/>
        </w:numPr>
        <w:tabs>
          <w:tab w:val="clear" w:pos="709"/>
          <w:tab w:val="left" w:pos="709" w:leader="none"/>
        </w:tabs>
        <w:bidi w:val="0"/>
        <w:ind w:hanging="283" w:start="709"/>
        <w:jc w:val="start"/>
        <w:rPr/>
      </w:pPr>
      <w:r>
        <w:rPr/>
        <w:t xml:space="preserve">The old "text" in memory created discomfort. The new "text" creates </w:t>
      </w:r>
      <w:r>
        <w:rPr>
          <w:rStyle w:val="Strong"/>
        </w:rPr>
        <w:t>nothing</w:t>
      </w:r>
      <w:r>
        <w:rPr/>
        <w:t xml:space="preserve">—no resistance, no tension. The mind simply </w:t>
      </w:r>
      <w:r>
        <w:rPr>
          <w:rStyle w:val="Strong"/>
        </w:rPr>
        <w:t>is</w:t>
      </w:r>
      <w:r>
        <w:rPr/>
        <w:t xml:space="preserve">, without the noise of the "I." </w:t>
      </w:r>
    </w:p>
    <w:p>
      <w:pPr>
        <w:pStyle w:val="Heading4"/>
        <w:bidi w:val="0"/>
        <w:jc w:val="start"/>
        <w:rPr/>
      </w:pPr>
      <w:r>
        <w:rPr>
          <w:rStyle w:val="Strong"/>
          <w:b/>
          <w:bCs/>
        </w:rPr>
        <w:t>8. The Final Realization</w:t>
      </w:r>
    </w:p>
    <w:p>
      <w:pPr>
        <w:pStyle w:val="BodyText"/>
        <w:bidi w:val="0"/>
        <w:jc w:val="start"/>
        <w:rPr/>
      </w:pPr>
      <w:r>
        <w:rPr/>
        <w:t xml:space="preserve">All of this—the questioning, the "I," the beliefs—was just the mind </w:t>
      </w:r>
      <w:r>
        <w:rPr>
          <w:rStyle w:val="Strong"/>
        </w:rPr>
        <w:t>studying a word</w:t>
      </w:r>
      <w:r>
        <w:rPr/>
        <w:t xml:space="preserve">. The word "I" has no power. It cannot act, cannot know, cannot believe. It is only a </w:t>
      </w:r>
      <w:r>
        <w:rPr>
          <w:rStyle w:val="Strong"/>
        </w:rPr>
        <w:t>label</w:t>
      </w:r>
      <w:r>
        <w:rPr/>
        <w:t>, a tool the mind uses and then discards.</w:t>
      </w:r>
    </w:p>
    <w:p>
      <w:pPr>
        <w:pStyle w:val="BodyText"/>
        <w:bidi w:val="0"/>
        <w:jc w:val="start"/>
        <w:rPr/>
      </w:pPr>
      <w:r>
        <w:rPr/>
        <w:t xml:space="preserve">Once the mind sees this, it </w:t>
      </w:r>
      <w:r>
        <w:rPr>
          <w:rStyle w:val="Strong"/>
        </w:rPr>
        <w:t>stops playing the game</w:t>
      </w:r>
      <w:r>
        <w:rPr/>
        <w:t>. It no longer gets caught in the loop of self-referential thought. It operates as it always did—</w:t>
      </w:r>
      <w:r>
        <w:rPr>
          <w:rStyle w:val="Strong"/>
        </w:rPr>
        <w:t>effortlessly, without the illusion of a separate "me."</w:t>
      </w:r>
    </w:p>
    <w:p>
      <w:pPr>
        <w:pStyle w:val="BodyText"/>
        <w:bidi w:val="0"/>
        <w:jc w:val="start"/>
        <w:rPr/>
      </w:pPr>
      <w:r>
        <w:rPr/>
        <w:t>And that’s it. The mind moves on. There’s nothing left to say.</w:t>
      </w:r>
    </w:p>
    <w:p>
      <w:pPr>
        <w:pStyle w:val="Style15"/>
        <w:bidi w:val="0"/>
        <w:jc w:val="start"/>
        <w:rPr/>
      </w:pPr>
      <w:r>
        <w:rPr/>
      </w:r>
    </w:p>
    <w:p>
      <w:pPr>
        <w:pStyle w:val="Heading3"/>
        <w:bidi w:val="0"/>
        <w:jc w:val="start"/>
        <w:rPr/>
      </w:pPr>
      <w:r>
        <w:rPr>
          <w:rStyle w:val="Strong"/>
          <w:b/>
          <w:bCs/>
        </w:rPr>
        <w:t>Key Takeaways (In the Author’s Words)</w:t>
      </w:r>
    </w:p>
    <w:p>
      <w:pPr>
        <w:pStyle w:val="BodyText"/>
        <w:numPr>
          <w:ilvl w:val="0"/>
          <w:numId w:val="4"/>
        </w:numPr>
        <w:tabs>
          <w:tab w:val="clear" w:pos="709"/>
          <w:tab w:val="left" w:pos="709" w:leader="none"/>
        </w:tabs>
        <w:bidi w:val="0"/>
        <w:spacing w:before="0" w:after="0"/>
        <w:ind w:hanging="283" w:start="709"/>
        <w:jc w:val="start"/>
        <w:rPr/>
      </w:pPr>
      <w:r>
        <w:rPr>
          <w:rStyle w:val="Strong"/>
        </w:rPr>
        <w:t>"The 'I' is just a word."</w:t>
      </w:r>
      <w:r>
        <w:rPr/>
        <w:t xml:space="preserve"> It cannot believe, know, or do—only the mind can. </w:t>
      </w:r>
    </w:p>
    <w:p>
      <w:pPr>
        <w:pStyle w:val="BodyText"/>
        <w:numPr>
          <w:ilvl w:val="0"/>
          <w:numId w:val="4"/>
        </w:numPr>
        <w:tabs>
          <w:tab w:val="clear" w:pos="709"/>
          <w:tab w:val="left" w:pos="709" w:leader="none"/>
        </w:tabs>
        <w:bidi w:val="0"/>
        <w:spacing w:before="0" w:after="0"/>
        <w:ind w:hanging="283" w:start="709"/>
        <w:jc w:val="start"/>
        <w:rPr/>
      </w:pPr>
      <w:r>
        <w:rPr>
          <w:rStyle w:val="Strong"/>
        </w:rPr>
        <w:t>"Belief is a state of the mind"</w:t>
      </w:r>
      <w:r>
        <w:rPr/>
        <w:t xml:space="preserve">—one that disappears when the illusion of the "I" is seen through. </w:t>
      </w:r>
    </w:p>
    <w:p>
      <w:pPr>
        <w:pStyle w:val="BodyText"/>
        <w:numPr>
          <w:ilvl w:val="0"/>
          <w:numId w:val="4"/>
        </w:numPr>
        <w:tabs>
          <w:tab w:val="clear" w:pos="709"/>
          <w:tab w:val="left" w:pos="709" w:leader="none"/>
        </w:tabs>
        <w:bidi w:val="0"/>
        <w:spacing w:before="0" w:after="0"/>
        <w:ind w:hanging="283" w:start="709"/>
        <w:jc w:val="start"/>
        <w:rPr/>
      </w:pPr>
      <w:r>
        <w:rPr>
          <w:rStyle w:val="Strong"/>
        </w:rPr>
        <w:t>"The mind forgets itself"</w:t>
      </w:r>
      <w:r>
        <w:rPr/>
        <w:t xml:space="preserve"> when it gets lost in the "I," but remembering its original purpose breaks the spell. </w:t>
      </w:r>
    </w:p>
    <w:p>
      <w:pPr>
        <w:pStyle w:val="BodyText"/>
        <w:numPr>
          <w:ilvl w:val="0"/>
          <w:numId w:val="4"/>
        </w:numPr>
        <w:tabs>
          <w:tab w:val="clear" w:pos="709"/>
          <w:tab w:val="left" w:pos="709" w:leader="none"/>
        </w:tabs>
        <w:bidi w:val="0"/>
        <w:spacing w:before="0" w:after="0"/>
        <w:ind w:hanging="283" w:start="709"/>
        <w:jc w:val="start"/>
        <w:rPr/>
      </w:pPr>
      <w:r>
        <w:rPr>
          <w:rStyle w:val="Strong"/>
        </w:rPr>
        <w:t>"No belief, no discomfort."</w:t>
      </w:r>
      <w:r>
        <w:rPr/>
        <w:t xml:space="preserve"> The new "text" in memory is silent. The old one created suffering. </w:t>
      </w:r>
    </w:p>
    <w:p>
      <w:pPr>
        <w:pStyle w:val="BodyText"/>
        <w:numPr>
          <w:ilvl w:val="0"/>
          <w:numId w:val="4"/>
        </w:numPr>
        <w:tabs>
          <w:tab w:val="clear" w:pos="709"/>
          <w:tab w:val="left" w:pos="709" w:leader="none"/>
        </w:tabs>
        <w:bidi w:val="0"/>
        <w:ind w:hanging="283" w:start="709"/>
        <w:jc w:val="start"/>
        <w:rPr/>
      </w:pPr>
      <w:r>
        <w:rPr>
          <w:rStyle w:val="Strong"/>
        </w:rPr>
        <w:t>"The mind never needed to think about words—it only needed to stop believing in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802</Words>
  <Characters>3685</Characters>
  <CharactersWithSpaces>4428</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2026-03-24T07:33:30Z</dcterms:created>
  <dc:creator/>
  <dc:description/>
  <dc:language>ru-RU</dc:language>
  <cp:lastModifiedBy/>
  <dcterms:modified xsi:type="dcterms:W3CDTF">2026-03-24T07:33:31Z</dcterms:modified>
  <cp:revision>2</cp:revision>
  <dc:subject/>
  <dc:title>Calibri</dc:title>
</cp:coreProperties>
</file>